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2B50CC1E" w14:textId="4AD0BA59" w:rsidR="004D510D" w:rsidRPr="00BB0775" w:rsidRDefault="009E4080" w:rsidP="00BB0775">
      <w:pPr>
        <w:jc w:val="both"/>
        <w:rPr>
          <w:rFonts w:ascii="Arial" w:hAnsi="Arial" w:cs="Arial"/>
          <w:sz w:val="24"/>
          <w:szCs w:val="24"/>
        </w:rPr>
      </w:pPr>
      <w:r w:rsidRPr="00F3513C">
        <w:rPr>
          <w:rFonts w:ascii="Arial" w:hAnsi="Arial" w:cs="Arial"/>
        </w:rPr>
        <w:t>Ao</w:t>
      </w:r>
      <w:r w:rsidR="00867B5C" w:rsidRPr="00F3513C">
        <w:rPr>
          <w:rFonts w:ascii="Arial" w:hAnsi="Arial" w:cs="Arial"/>
        </w:rPr>
        <w:t xml:space="preserve">s </w:t>
      </w:r>
      <w:r w:rsidR="007C5423">
        <w:rPr>
          <w:rFonts w:ascii="Arial" w:hAnsi="Arial" w:cs="Arial"/>
        </w:rPr>
        <w:t xml:space="preserve">vinte e nove dias de </w:t>
      </w:r>
      <w:r w:rsidR="003B5453" w:rsidRPr="00F3513C">
        <w:rPr>
          <w:rFonts w:ascii="Arial" w:hAnsi="Arial" w:cs="Arial"/>
        </w:rPr>
        <w:t>janeiro</w:t>
      </w:r>
      <w:r w:rsidRPr="00F3513C">
        <w:rPr>
          <w:rFonts w:ascii="Arial" w:hAnsi="Arial" w:cs="Arial"/>
        </w:rPr>
        <w:t xml:space="preserve"> do ano de dois mil </w:t>
      </w:r>
      <w:r w:rsidR="00F3513C">
        <w:rPr>
          <w:rFonts w:ascii="Arial" w:hAnsi="Arial" w:cs="Arial"/>
        </w:rPr>
        <w:t xml:space="preserve">e </w:t>
      </w:r>
      <w:r w:rsidRPr="00F3513C">
        <w:rPr>
          <w:rFonts w:ascii="Arial" w:hAnsi="Arial" w:cs="Arial"/>
        </w:rPr>
        <w:t>vinte</w:t>
      </w:r>
      <w:r w:rsidR="003B5453" w:rsidRPr="00F3513C">
        <w:rPr>
          <w:rFonts w:ascii="Arial" w:hAnsi="Arial" w:cs="Arial"/>
        </w:rPr>
        <w:t xml:space="preserve"> um</w:t>
      </w:r>
      <w:r w:rsidRPr="00F3513C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F3513C">
        <w:rPr>
          <w:rFonts w:ascii="Arial" w:hAnsi="Arial" w:cs="Arial"/>
        </w:rPr>
        <w:t xml:space="preserve"> Mês de </w:t>
      </w:r>
      <w:r w:rsidR="00CD0119" w:rsidRPr="00F3513C">
        <w:rPr>
          <w:rFonts w:ascii="Arial" w:hAnsi="Arial" w:cs="Arial"/>
          <w:b/>
        </w:rPr>
        <w:t>JANEIRO 2021</w:t>
      </w:r>
      <w:r w:rsidR="003A2956" w:rsidRPr="00F3513C">
        <w:rPr>
          <w:rFonts w:ascii="Arial" w:hAnsi="Arial" w:cs="Arial"/>
        </w:rPr>
        <w:t>:</w:t>
      </w:r>
      <w:r w:rsidR="00347A46" w:rsidRPr="00F3513C">
        <w:rPr>
          <w:rFonts w:ascii="Arial" w:hAnsi="Arial" w:cs="Arial"/>
        </w:rPr>
        <w:t xml:space="preserve"> </w:t>
      </w:r>
      <w:r w:rsidR="001A03ED" w:rsidRPr="00F3513C">
        <w:rPr>
          <w:rFonts w:ascii="Arial" w:hAnsi="Arial" w:cs="Arial"/>
        </w:rPr>
        <w:t xml:space="preserve">Quanto às aplicações financeiras – </w:t>
      </w:r>
      <w:r w:rsidR="001A03ED" w:rsidRPr="00F3513C">
        <w:rPr>
          <w:rFonts w:ascii="Arial" w:hAnsi="Arial" w:cs="Arial"/>
          <w:b/>
        </w:rPr>
        <w:t>BANESTES – FI</w:t>
      </w:r>
      <w:r w:rsidR="001A03ED" w:rsidRPr="00F3513C">
        <w:rPr>
          <w:rFonts w:ascii="Arial" w:hAnsi="Arial" w:cs="Arial"/>
        </w:rPr>
        <w:t xml:space="preserve">, obteve saldo total da aplicação no importe de </w:t>
      </w:r>
      <w:r w:rsidR="001A03ED" w:rsidRPr="00F3513C">
        <w:rPr>
          <w:rFonts w:ascii="Arial" w:hAnsi="Arial" w:cs="Arial"/>
          <w:b/>
        </w:rPr>
        <w:t xml:space="preserve">R$ </w:t>
      </w:r>
      <w:r w:rsidR="00867B5C" w:rsidRPr="00F3513C">
        <w:rPr>
          <w:rFonts w:ascii="Arial" w:hAnsi="Arial" w:cs="Arial"/>
          <w:b/>
        </w:rPr>
        <w:t>3.</w:t>
      </w:r>
      <w:r w:rsidR="003B5453" w:rsidRPr="00F3513C">
        <w:rPr>
          <w:rFonts w:ascii="Arial" w:hAnsi="Arial" w:cs="Arial"/>
          <w:b/>
        </w:rPr>
        <w:t>038.663,67</w:t>
      </w:r>
      <w:r w:rsidR="001A03ED" w:rsidRPr="00F3513C">
        <w:rPr>
          <w:rFonts w:ascii="Arial" w:hAnsi="Arial" w:cs="Arial"/>
        </w:rPr>
        <w:t xml:space="preserve">, percentual de </w:t>
      </w:r>
      <w:r w:rsidR="00867B5C" w:rsidRPr="00F3513C">
        <w:rPr>
          <w:rFonts w:ascii="Arial" w:hAnsi="Arial" w:cs="Arial"/>
        </w:rPr>
        <w:t>6,2</w:t>
      </w:r>
      <w:r w:rsidR="003B5453" w:rsidRPr="00F3513C">
        <w:rPr>
          <w:rFonts w:ascii="Arial" w:hAnsi="Arial" w:cs="Arial"/>
        </w:rPr>
        <w:t>6</w:t>
      </w:r>
      <w:r w:rsidR="001A03ED" w:rsidRPr="00F3513C">
        <w:rPr>
          <w:rFonts w:ascii="Arial" w:hAnsi="Arial" w:cs="Arial"/>
        </w:rPr>
        <w:t xml:space="preserve">%. </w:t>
      </w:r>
      <w:r w:rsidR="00AB3DAF" w:rsidRPr="00F3513C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867B5C" w:rsidRPr="00F3513C">
        <w:rPr>
          <w:rFonts w:ascii="Arial" w:hAnsi="Arial" w:cs="Arial"/>
          <w:b/>
          <w:color w:val="000000" w:themeColor="text1"/>
        </w:rPr>
        <w:t>4.2</w:t>
      </w:r>
      <w:r w:rsidR="003B5453" w:rsidRPr="00F3513C">
        <w:rPr>
          <w:rFonts w:ascii="Arial" w:hAnsi="Arial" w:cs="Arial"/>
          <w:b/>
          <w:color w:val="000000" w:themeColor="text1"/>
        </w:rPr>
        <w:t>21.332,30</w:t>
      </w:r>
      <w:r w:rsidR="00AB3DAF" w:rsidRPr="00F3513C">
        <w:rPr>
          <w:rFonts w:ascii="Arial" w:hAnsi="Arial" w:cs="Arial"/>
          <w:b/>
          <w:color w:val="000000" w:themeColor="text1"/>
        </w:rPr>
        <w:t xml:space="preserve"> </w:t>
      </w:r>
      <w:r w:rsidR="001A03ED" w:rsidRPr="00F3513C">
        <w:rPr>
          <w:rFonts w:ascii="Arial" w:hAnsi="Arial" w:cs="Arial"/>
        </w:rPr>
        <w:t xml:space="preserve">Já a aplicação </w:t>
      </w:r>
      <w:r w:rsidR="001A03ED" w:rsidRPr="00F3513C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F3513C">
        <w:rPr>
          <w:rFonts w:ascii="Arial" w:hAnsi="Arial" w:cs="Arial"/>
          <w:b/>
        </w:rPr>
        <w:t>Púb</w:t>
      </w:r>
      <w:proofErr w:type="spellEnd"/>
      <w:r w:rsidR="001A03ED" w:rsidRPr="00F3513C">
        <w:rPr>
          <w:rFonts w:ascii="Arial" w:hAnsi="Arial" w:cs="Arial"/>
          <w:b/>
        </w:rPr>
        <w:t>. RF LP</w:t>
      </w:r>
      <w:r w:rsidR="00FB3ADB" w:rsidRPr="00F3513C">
        <w:rPr>
          <w:rFonts w:ascii="Arial" w:hAnsi="Arial" w:cs="Arial"/>
        </w:rPr>
        <w:t xml:space="preserve"> encerrou</w:t>
      </w:r>
      <w:r w:rsidR="001A03ED" w:rsidRPr="00F3513C">
        <w:rPr>
          <w:rFonts w:ascii="Arial" w:hAnsi="Arial" w:cs="Arial"/>
        </w:rPr>
        <w:t xml:space="preserve"> o período com aplicação de </w:t>
      </w:r>
      <w:r w:rsidR="001A03ED" w:rsidRPr="00F3513C">
        <w:rPr>
          <w:rFonts w:ascii="Arial" w:hAnsi="Arial" w:cs="Arial"/>
          <w:b/>
        </w:rPr>
        <w:t xml:space="preserve">R$ </w:t>
      </w:r>
      <w:r w:rsidR="00867B5C" w:rsidRPr="00F3513C">
        <w:rPr>
          <w:rFonts w:ascii="Arial" w:hAnsi="Arial" w:cs="Arial"/>
          <w:b/>
        </w:rPr>
        <w:t>7.</w:t>
      </w:r>
      <w:r w:rsidR="003B5453" w:rsidRPr="00F3513C">
        <w:rPr>
          <w:rFonts w:ascii="Arial" w:hAnsi="Arial" w:cs="Arial"/>
          <w:b/>
        </w:rPr>
        <w:t>480.428,58</w:t>
      </w:r>
      <w:r w:rsidR="00206466" w:rsidRPr="00F3513C">
        <w:rPr>
          <w:rFonts w:ascii="Arial" w:hAnsi="Arial" w:cs="Arial"/>
          <w:b/>
        </w:rPr>
        <w:t xml:space="preserve"> </w:t>
      </w:r>
      <w:r w:rsidR="001A03ED" w:rsidRPr="00F3513C">
        <w:rPr>
          <w:rFonts w:ascii="Arial" w:hAnsi="Arial" w:cs="Arial"/>
        </w:rPr>
        <w:t xml:space="preserve">e percentual </w:t>
      </w:r>
      <w:r w:rsidR="00E87324" w:rsidRPr="00F3513C">
        <w:rPr>
          <w:rFonts w:ascii="Arial" w:hAnsi="Arial" w:cs="Arial"/>
        </w:rPr>
        <w:t>15</w:t>
      </w:r>
      <w:r w:rsidR="00FB3ADB" w:rsidRPr="00F3513C">
        <w:rPr>
          <w:rFonts w:ascii="Arial" w:hAnsi="Arial" w:cs="Arial"/>
        </w:rPr>
        <w:t>,</w:t>
      </w:r>
      <w:r w:rsidR="003B5453" w:rsidRPr="00F3513C">
        <w:rPr>
          <w:rFonts w:ascii="Arial" w:hAnsi="Arial" w:cs="Arial"/>
        </w:rPr>
        <w:t>42</w:t>
      </w:r>
      <w:r w:rsidR="001A03ED" w:rsidRPr="00F3513C">
        <w:rPr>
          <w:rFonts w:ascii="Arial" w:hAnsi="Arial" w:cs="Arial"/>
        </w:rPr>
        <w:t xml:space="preserve">%. O Fundo </w:t>
      </w:r>
      <w:r w:rsidR="001A03ED" w:rsidRPr="00F3513C">
        <w:rPr>
          <w:rFonts w:ascii="Arial" w:hAnsi="Arial" w:cs="Arial"/>
          <w:b/>
        </w:rPr>
        <w:t>FI CAIXA BRASIL IRF-M 1TP RF</w:t>
      </w:r>
      <w:r w:rsidR="001A03ED" w:rsidRPr="00F3513C">
        <w:rPr>
          <w:rFonts w:ascii="Arial" w:hAnsi="Arial" w:cs="Arial"/>
        </w:rPr>
        <w:t xml:space="preserve">, fechou o período com </w:t>
      </w:r>
      <w:r w:rsidR="001A03ED" w:rsidRPr="00F3513C">
        <w:rPr>
          <w:rFonts w:ascii="Arial" w:hAnsi="Arial" w:cs="Arial"/>
          <w:b/>
        </w:rPr>
        <w:t xml:space="preserve">R$ </w:t>
      </w:r>
      <w:r w:rsidR="00CF1C72" w:rsidRPr="00F3513C">
        <w:rPr>
          <w:rFonts w:ascii="Arial" w:hAnsi="Arial" w:cs="Arial"/>
          <w:b/>
        </w:rPr>
        <w:t>6.32</w:t>
      </w:r>
      <w:r w:rsidR="003B5453" w:rsidRPr="00F3513C">
        <w:rPr>
          <w:rFonts w:ascii="Arial" w:hAnsi="Arial" w:cs="Arial"/>
          <w:b/>
        </w:rPr>
        <w:t>8.859,69</w:t>
      </w:r>
      <w:r w:rsidR="00C73411" w:rsidRPr="00F3513C">
        <w:rPr>
          <w:rFonts w:ascii="Arial" w:hAnsi="Arial" w:cs="Arial"/>
          <w:b/>
        </w:rPr>
        <w:t>,</w:t>
      </w:r>
      <w:r w:rsidR="00C73411" w:rsidRPr="00F3513C">
        <w:rPr>
          <w:rFonts w:ascii="Arial" w:hAnsi="Arial" w:cs="Arial"/>
        </w:rPr>
        <w:t xml:space="preserve"> e</w:t>
      </w:r>
      <w:r w:rsidR="00C73411" w:rsidRPr="00F3513C">
        <w:rPr>
          <w:rFonts w:ascii="Arial" w:hAnsi="Arial" w:cs="Arial"/>
          <w:b/>
        </w:rPr>
        <w:t xml:space="preserve"> </w:t>
      </w:r>
      <w:r w:rsidR="001A03ED" w:rsidRPr="00F3513C">
        <w:rPr>
          <w:rFonts w:ascii="Arial" w:hAnsi="Arial" w:cs="Arial"/>
        </w:rPr>
        <w:t xml:space="preserve">percentual de </w:t>
      </w:r>
      <w:r w:rsidR="00CF1C72" w:rsidRPr="00F3513C">
        <w:rPr>
          <w:rFonts w:ascii="Arial" w:hAnsi="Arial" w:cs="Arial"/>
        </w:rPr>
        <w:t>1</w:t>
      </w:r>
      <w:r w:rsidR="003B5453" w:rsidRPr="00F3513C">
        <w:rPr>
          <w:rFonts w:ascii="Arial" w:hAnsi="Arial" w:cs="Arial"/>
        </w:rPr>
        <w:t>3,04</w:t>
      </w:r>
      <w:r w:rsidR="001A03ED" w:rsidRPr="00F3513C">
        <w:rPr>
          <w:rFonts w:ascii="Arial" w:hAnsi="Arial" w:cs="Arial"/>
        </w:rPr>
        <w:t xml:space="preserve">%. </w:t>
      </w:r>
      <w:r w:rsidR="00AB3DAF" w:rsidRPr="00F3513C">
        <w:rPr>
          <w:rFonts w:ascii="Arial" w:hAnsi="Arial" w:cs="Arial"/>
        </w:rPr>
        <w:t xml:space="preserve">O fundo </w:t>
      </w:r>
      <w:r w:rsidR="00AB3DAF" w:rsidRPr="00F3513C">
        <w:rPr>
          <w:rFonts w:ascii="Arial" w:hAnsi="Arial" w:cs="Arial"/>
          <w:b/>
          <w:color w:val="000000" w:themeColor="text1"/>
        </w:rPr>
        <w:t>CAIXA BRASIL IMA-B 5 TP RF LP</w:t>
      </w:r>
      <w:r w:rsidR="00AB3DAF" w:rsidRPr="00F3513C">
        <w:rPr>
          <w:rFonts w:ascii="Arial" w:hAnsi="Arial" w:cs="Arial"/>
          <w:color w:val="000000" w:themeColor="text1"/>
        </w:rPr>
        <w:t xml:space="preserve">, </w:t>
      </w:r>
      <w:r w:rsidR="00B65263" w:rsidRPr="00F3513C">
        <w:rPr>
          <w:rFonts w:ascii="Arial" w:hAnsi="Arial" w:cs="Arial"/>
          <w:color w:val="000000" w:themeColor="text1"/>
        </w:rPr>
        <w:t>valor de</w:t>
      </w:r>
      <w:r w:rsidR="00AB3DAF" w:rsidRPr="00F3513C">
        <w:rPr>
          <w:rFonts w:ascii="Arial" w:hAnsi="Arial" w:cs="Arial"/>
          <w:color w:val="000000" w:themeColor="text1"/>
        </w:rPr>
        <w:t xml:space="preserve"> </w:t>
      </w:r>
      <w:r w:rsidR="00AB3DAF" w:rsidRPr="00F3513C">
        <w:rPr>
          <w:rFonts w:ascii="Arial" w:hAnsi="Arial" w:cs="Arial"/>
          <w:b/>
          <w:color w:val="000000" w:themeColor="text1"/>
        </w:rPr>
        <w:t>R$</w:t>
      </w:r>
      <w:r w:rsidR="00576783" w:rsidRPr="00F3513C">
        <w:rPr>
          <w:rFonts w:ascii="Arial" w:hAnsi="Arial" w:cs="Arial"/>
          <w:b/>
          <w:color w:val="000000" w:themeColor="text1"/>
        </w:rPr>
        <w:t xml:space="preserve"> </w:t>
      </w:r>
      <w:r w:rsidR="00CF1C72" w:rsidRPr="00F3513C">
        <w:rPr>
          <w:rFonts w:ascii="Arial" w:hAnsi="Arial" w:cs="Arial"/>
          <w:b/>
          <w:color w:val="000000" w:themeColor="text1"/>
        </w:rPr>
        <w:t>4.62</w:t>
      </w:r>
      <w:r w:rsidR="0059007E" w:rsidRPr="00F3513C">
        <w:rPr>
          <w:rFonts w:ascii="Arial" w:hAnsi="Arial" w:cs="Arial"/>
          <w:b/>
          <w:color w:val="000000" w:themeColor="text1"/>
        </w:rPr>
        <w:t>8,457,62</w:t>
      </w:r>
      <w:r w:rsidR="00AB3DAF" w:rsidRPr="00F3513C">
        <w:rPr>
          <w:rFonts w:ascii="Arial" w:hAnsi="Arial" w:cs="Arial"/>
          <w:color w:val="000000" w:themeColor="text1"/>
        </w:rPr>
        <w:t xml:space="preserve">. </w:t>
      </w:r>
      <w:r w:rsidR="001A03ED" w:rsidRPr="00F3513C">
        <w:rPr>
          <w:rFonts w:ascii="Arial" w:hAnsi="Arial" w:cs="Arial"/>
        </w:rPr>
        <w:t xml:space="preserve">Quanto ao Fundo </w:t>
      </w:r>
      <w:r w:rsidR="001A03ED" w:rsidRPr="00F3513C">
        <w:rPr>
          <w:rFonts w:ascii="Arial" w:hAnsi="Arial" w:cs="Arial"/>
          <w:b/>
        </w:rPr>
        <w:t>BB Previdenciário RF IDKA 2,</w:t>
      </w:r>
      <w:r w:rsidR="001A03ED" w:rsidRPr="00F3513C">
        <w:rPr>
          <w:rFonts w:ascii="Arial" w:hAnsi="Arial" w:cs="Arial"/>
        </w:rPr>
        <w:t xml:space="preserve"> Banco do Brasil, consolidou o período com </w:t>
      </w:r>
      <w:r w:rsidR="00FB3ADB" w:rsidRPr="00F3513C">
        <w:rPr>
          <w:rFonts w:ascii="Arial" w:hAnsi="Arial" w:cs="Arial"/>
          <w:b/>
        </w:rPr>
        <w:t xml:space="preserve">R$ </w:t>
      </w:r>
      <w:r w:rsidR="00CF1C72" w:rsidRPr="00F3513C">
        <w:rPr>
          <w:rFonts w:ascii="Arial" w:hAnsi="Arial" w:cs="Arial"/>
          <w:b/>
        </w:rPr>
        <w:t>7.</w:t>
      </w:r>
      <w:r w:rsidR="0059007E" w:rsidRPr="00F3513C">
        <w:rPr>
          <w:rFonts w:ascii="Arial" w:hAnsi="Arial" w:cs="Arial"/>
          <w:b/>
        </w:rPr>
        <w:t>359.557,23</w:t>
      </w:r>
      <w:r w:rsidR="00576783" w:rsidRPr="00F3513C">
        <w:rPr>
          <w:rFonts w:ascii="Arial" w:hAnsi="Arial" w:cs="Arial"/>
          <w:b/>
        </w:rPr>
        <w:t>,</w:t>
      </w:r>
      <w:r w:rsidR="001A03ED" w:rsidRPr="00F3513C">
        <w:rPr>
          <w:rFonts w:ascii="Arial" w:hAnsi="Arial" w:cs="Arial"/>
        </w:rPr>
        <w:t xml:space="preserve"> percentual de </w:t>
      </w:r>
      <w:r w:rsidR="000042DF" w:rsidRPr="00F3513C">
        <w:rPr>
          <w:rFonts w:ascii="Arial" w:hAnsi="Arial" w:cs="Arial"/>
        </w:rPr>
        <w:t>1</w:t>
      </w:r>
      <w:r w:rsidR="0059007E" w:rsidRPr="00F3513C">
        <w:rPr>
          <w:rFonts w:ascii="Arial" w:hAnsi="Arial" w:cs="Arial"/>
        </w:rPr>
        <w:t>5,17</w:t>
      </w:r>
      <w:r w:rsidR="001A03ED" w:rsidRPr="00F3513C">
        <w:rPr>
          <w:rFonts w:ascii="Arial" w:hAnsi="Arial" w:cs="Arial"/>
        </w:rPr>
        <w:t>%</w:t>
      </w:r>
      <w:r w:rsidR="00576783" w:rsidRPr="00F3513C">
        <w:rPr>
          <w:rFonts w:ascii="Arial" w:hAnsi="Arial" w:cs="Arial"/>
        </w:rPr>
        <w:t>. O</w:t>
      </w:r>
      <w:r w:rsidR="00576783" w:rsidRPr="00F3513C">
        <w:rPr>
          <w:rFonts w:ascii="Arial" w:hAnsi="Arial" w:cs="Arial"/>
          <w:color w:val="000000" w:themeColor="text1"/>
        </w:rPr>
        <w:t xml:space="preserve"> fundo </w:t>
      </w:r>
      <w:r w:rsidR="00576783" w:rsidRPr="00F3513C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F3513C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F3513C">
        <w:rPr>
          <w:rFonts w:ascii="Arial" w:hAnsi="Arial" w:cs="Arial"/>
          <w:b/>
          <w:color w:val="000000" w:themeColor="text1"/>
        </w:rPr>
        <w:t>R$</w:t>
      </w:r>
      <w:r w:rsidR="00404564" w:rsidRPr="00F3513C">
        <w:rPr>
          <w:rFonts w:ascii="Arial" w:hAnsi="Arial" w:cs="Arial"/>
          <w:b/>
          <w:color w:val="000000" w:themeColor="text1"/>
        </w:rPr>
        <w:t xml:space="preserve"> </w:t>
      </w:r>
      <w:r w:rsidR="002E7A76" w:rsidRPr="00F3513C">
        <w:rPr>
          <w:rFonts w:ascii="Arial" w:hAnsi="Arial" w:cs="Arial"/>
          <w:b/>
          <w:color w:val="000000" w:themeColor="text1"/>
        </w:rPr>
        <w:t>2.</w:t>
      </w:r>
      <w:r w:rsidR="0059007E" w:rsidRPr="00F3513C">
        <w:rPr>
          <w:rFonts w:ascii="Arial" w:hAnsi="Arial" w:cs="Arial"/>
          <w:b/>
          <w:color w:val="000000" w:themeColor="text1"/>
        </w:rPr>
        <w:t>805.255,53</w:t>
      </w:r>
      <w:r w:rsidR="00576783" w:rsidRPr="00F3513C">
        <w:rPr>
          <w:rFonts w:ascii="Arial" w:hAnsi="Arial" w:cs="Arial"/>
          <w:b/>
          <w:color w:val="000000" w:themeColor="text1"/>
        </w:rPr>
        <w:t>,</w:t>
      </w:r>
      <w:r w:rsidR="00576783" w:rsidRPr="00F3513C">
        <w:rPr>
          <w:rFonts w:ascii="Arial" w:hAnsi="Arial" w:cs="Arial"/>
          <w:color w:val="000000" w:themeColor="text1"/>
        </w:rPr>
        <w:t xml:space="preserve"> </w:t>
      </w:r>
      <w:r w:rsidR="00576783" w:rsidRPr="00F3513C">
        <w:rPr>
          <w:rFonts w:ascii="Arial" w:hAnsi="Arial" w:cs="Arial"/>
        </w:rPr>
        <w:t xml:space="preserve">percentual de </w:t>
      </w:r>
      <w:r w:rsidR="002E7A76" w:rsidRPr="00F3513C">
        <w:rPr>
          <w:rFonts w:ascii="Arial" w:hAnsi="Arial" w:cs="Arial"/>
        </w:rPr>
        <w:t>5,</w:t>
      </w:r>
      <w:r w:rsidR="0059007E" w:rsidRPr="00F3513C">
        <w:rPr>
          <w:rFonts w:ascii="Arial" w:hAnsi="Arial" w:cs="Arial"/>
        </w:rPr>
        <w:t>78</w:t>
      </w:r>
      <w:r w:rsidR="00E87324" w:rsidRPr="00F3513C">
        <w:rPr>
          <w:rFonts w:ascii="Arial" w:hAnsi="Arial" w:cs="Arial"/>
        </w:rPr>
        <w:t>%</w:t>
      </w:r>
      <w:r w:rsidR="00576783" w:rsidRPr="00F3513C">
        <w:rPr>
          <w:rFonts w:ascii="Arial" w:hAnsi="Arial" w:cs="Arial"/>
        </w:rPr>
        <w:t xml:space="preserve">, o fundo </w:t>
      </w:r>
      <w:r w:rsidR="00576783" w:rsidRPr="00F3513C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F3513C">
        <w:rPr>
          <w:rFonts w:ascii="Arial" w:hAnsi="Arial" w:cs="Arial"/>
          <w:color w:val="000000" w:themeColor="text1"/>
        </w:rPr>
        <w:t>, com valor</w:t>
      </w:r>
      <w:r w:rsidR="00576783" w:rsidRPr="00F3513C">
        <w:rPr>
          <w:rFonts w:ascii="Arial" w:hAnsi="Arial" w:cs="Arial"/>
        </w:rPr>
        <w:t xml:space="preserve"> de </w:t>
      </w:r>
      <w:r w:rsidR="00576783" w:rsidRPr="00F3513C">
        <w:rPr>
          <w:rFonts w:ascii="Arial" w:hAnsi="Arial" w:cs="Arial"/>
          <w:b/>
        </w:rPr>
        <w:t xml:space="preserve">R$ </w:t>
      </w:r>
      <w:r w:rsidR="00275D9C" w:rsidRPr="00F3513C">
        <w:rPr>
          <w:rFonts w:ascii="Arial" w:hAnsi="Arial" w:cs="Arial"/>
          <w:b/>
        </w:rPr>
        <w:t>6.</w:t>
      </w:r>
      <w:r w:rsidR="00AC420D" w:rsidRPr="00F3513C">
        <w:rPr>
          <w:rFonts w:ascii="Arial" w:hAnsi="Arial" w:cs="Arial"/>
          <w:b/>
        </w:rPr>
        <w:t>247.143,01</w:t>
      </w:r>
      <w:r w:rsidR="00576783" w:rsidRPr="00F3513C">
        <w:rPr>
          <w:rFonts w:ascii="Arial" w:hAnsi="Arial" w:cs="Arial"/>
        </w:rPr>
        <w:t>, todos enquadrados no artigo 7º, I, “b”.</w:t>
      </w:r>
      <w:r w:rsidR="003F6156" w:rsidRPr="00F3513C">
        <w:rPr>
          <w:rFonts w:ascii="Arial" w:hAnsi="Arial" w:cs="Arial"/>
        </w:rPr>
        <w:t xml:space="preserve"> </w:t>
      </w:r>
      <w:r w:rsidR="00576783" w:rsidRPr="00F3513C">
        <w:rPr>
          <w:rFonts w:ascii="Arial" w:hAnsi="Arial" w:cs="Arial"/>
        </w:rPr>
        <w:t xml:space="preserve"> </w:t>
      </w:r>
      <w:r w:rsidR="003F6156" w:rsidRPr="00F3513C">
        <w:rPr>
          <w:rFonts w:ascii="Arial" w:hAnsi="Arial" w:cs="Arial"/>
          <w:color w:val="000000" w:themeColor="text1"/>
        </w:rPr>
        <w:t xml:space="preserve">Já o Fundo </w:t>
      </w:r>
      <w:r w:rsidR="003F6156" w:rsidRPr="00F3513C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F3513C">
        <w:rPr>
          <w:rFonts w:ascii="Arial" w:hAnsi="Arial" w:cs="Arial"/>
          <w:color w:val="000000" w:themeColor="text1"/>
        </w:rPr>
        <w:t xml:space="preserve"> finalizou</w:t>
      </w:r>
      <w:r w:rsidR="003F6156" w:rsidRPr="00F3513C">
        <w:rPr>
          <w:rFonts w:ascii="Arial" w:hAnsi="Arial" w:cs="Arial"/>
          <w:color w:val="000000" w:themeColor="text1"/>
        </w:rPr>
        <w:t xml:space="preserve"> o período com </w:t>
      </w:r>
      <w:r w:rsidR="003F6156" w:rsidRPr="00F3513C">
        <w:rPr>
          <w:rFonts w:ascii="Arial" w:hAnsi="Arial" w:cs="Arial"/>
          <w:b/>
          <w:color w:val="000000" w:themeColor="text1"/>
        </w:rPr>
        <w:t xml:space="preserve">R$ </w:t>
      </w:r>
      <w:r w:rsidR="00E87324" w:rsidRPr="00F3513C">
        <w:rPr>
          <w:rFonts w:ascii="Arial" w:hAnsi="Arial" w:cs="Arial"/>
          <w:b/>
          <w:color w:val="000000" w:themeColor="text1"/>
        </w:rPr>
        <w:t>1.7</w:t>
      </w:r>
      <w:r w:rsidR="003D5978" w:rsidRPr="00F3513C">
        <w:rPr>
          <w:rFonts w:ascii="Arial" w:hAnsi="Arial" w:cs="Arial"/>
          <w:b/>
          <w:color w:val="000000" w:themeColor="text1"/>
        </w:rPr>
        <w:t>2</w:t>
      </w:r>
      <w:r w:rsidR="00AC420D" w:rsidRPr="00F3513C">
        <w:rPr>
          <w:rFonts w:ascii="Arial" w:hAnsi="Arial" w:cs="Arial"/>
          <w:b/>
          <w:color w:val="000000" w:themeColor="text1"/>
        </w:rPr>
        <w:t>0.276,26</w:t>
      </w:r>
      <w:r w:rsidR="003F6156" w:rsidRPr="00F3513C">
        <w:rPr>
          <w:rFonts w:ascii="Arial" w:hAnsi="Arial" w:cs="Arial"/>
          <w:color w:val="000000" w:themeColor="text1"/>
        </w:rPr>
        <w:t xml:space="preserve">, percentual de </w:t>
      </w:r>
      <w:r w:rsidR="000042DF" w:rsidRPr="00F3513C">
        <w:rPr>
          <w:rFonts w:ascii="Arial" w:hAnsi="Arial" w:cs="Arial"/>
          <w:color w:val="000000" w:themeColor="text1"/>
        </w:rPr>
        <w:t>3,</w:t>
      </w:r>
      <w:r w:rsidR="003D5978" w:rsidRPr="00F3513C">
        <w:rPr>
          <w:rFonts w:ascii="Arial" w:hAnsi="Arial" w:cs="Arial"/>
          <w:color w:val="000000" w:themeColor="text1"/>
        </w:rPr>
        <w:t>5</w:t>
      </w:r>
      <w:r w:rsidR="00AC420D" w:rsidRPr="00F3513C">
        <w:rPr>
          <w:rFonts w:ascii="Arial" w:hAnsi="Arial" w:cs="Arial"/>
          <w:color w:val="000000" w:themeColor="text1"/>
        </w:rPr>
        <w:t>5</w:t>
      </w:r>
      <w:r w:rsidR="003F6156" w:rsidRPr="00F3513C">
        <w:rPr>
          <w:rFonts w:ascii="Arial" w:hAnsi="Arial" w:cs="Arial"/>
          <w:color w:val="000000" w:themeColor="text1"/>
        </w:rPr>
        <w:t xml:space="preserve">%. </w:t>
      </w:r>
      <w:r w:rsidR="003F6156" w:rsidRPr="00F3513C">
        <w:rPr>
          <w:rFonts w:ascii="Arial" w:hAnsi="Arial" w:cs="Arial"/>
        </w:rPr>
        <w:t xml:space="preserve">Por conseguinte, a aplicação no fundo </w:t>
      </w:r>
      <w:r w:rsidR="003F6156" w:rsidRPr="00F3513C">
        <w:rPr>
          <w:rFonts w:ascii="Arial" w:hAnsi="Arial" w:cs="Arial"/>
          <w:b/>
        </w:rPr>
        <w:t>VALORES FIC RF R DI</w:t>
      </w:r>
      <w:r w:rsidR="003F6156" w:rsidRPr="00F3513C">
        <w:rPr>
          <w:rFonts w:ascii="Arial" w:hAnsi="Arial" w:cs="Arial"/>
        </w:rPr>
        <w:t xml:space="preserve"> fechou com valor de </w:t>
      </w:r>
      <w:r w:rsidR="003F6156" w:rsidRPr="00F3513C">
        <w:rPr>
          <w:rFonts w:ascii="Arial" w:hAnsi="Arial" w:cs="Arial"/>
          <w:b/>
        </w:rPr>
        <w:t>R$</w:t>
      </w:r>
      <w:r w:rsidR="00AC420D" w:rsidRPr="00F3513C">
        <w:rPr>
          <w:rFonts w:ascii="Arial" w:hAnsi="Arial" w:cs="Arial"/>
          <w:b/>
        </w:rPr>
        <w:t xml:space="preserve"> 427.360,95</w:t>
      </w:r>
      <w:r w:rsidR="003F6156" w:rsidRPr="00F3513C">
        <w:rPr>
          <w:rFonts w:ascii="Arial" w:hAnsi="Arial" w:cs="Arial"/>
        </w:rPr>
        <w:t xml:space="preserve">, </w:t>
      </w:r>
      <w:r w:rsidR="003F6156" w:rsidRPr="00F3513C">
        <w:rPr>
          <w:rFonts w:ascii="Arial" w:hAnsi="Arial" w:cs="Arial"/>
          <w:color w:val="000000" w:themeColor="text1"/>
        </w:rPr>
        <w:t xml:space="preserve">todos </w:t>
      </w:r>
      <w:r w:rsidR="00AB3DAF" w:rsidRPr="00F3513C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F3513C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F3513C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F3513C">
        <w:rPr>
          <w:rFonts w:ascii="Arial" w:hAnsi="Arial" w:cs="Arial"/>
          <w:b/>
          <w:color w:val="000000" w:themeColor="text1"/>
        </w:rPr>
        <w:t xml:space="preserve">R$ </w:t>
      </w:r>
      <w:r w:rsidR="001C6EC8" w:rsidRPr="00F3513C">
        <w:rPr>
          <w:rFonts w:ascii="Arial" w:hAnsi="Arial" w:cs="Arial"/>
          <w:b/>
          <w:color w:val="000000" w:themeColor="text1"/>
        </w:rPr>
        <w:t>2</w:t>
      </w:r>
      <w:r w:rsidR="00AB3744" w:rsidRPr="00F3513C">
        <w:rPr>
          <w:rFonts w:ascii="Arial" w:hAnsi="Arial" w:cs="Arial"/>
          <w:b/>
          <w:color w:val="000000" w:themeColor="text1"/>
        </w:rPr>
        <w:t>.</w:t>
      </w:r>
      <w:r w:rsidR="00FA1272" w:rsidRPr="00F3513C">
        <w:rPr>
          <w:rFonts w:ascii="Arial" w:hAnsi="Arial" w:cs="Arial"/>
          <w:b/>
          <w:color w:val="000000" w:themeColor="text1"/>
        </w:rPr>
        <w:t>974.211,87</w:t>
      </w:r>
      <w:r w:rsidR="00CF1065" w:rsidRPr="00F3513C">
        <w:rPr>
          <w:rFonts w:ascii="Arial" w:hAnsi="Arial" w:cs="Arial"/>
          <w:b/>
          <w:color w:val="000000" w:themeColor="text1"/>
        </w:rPr>
        <w:t xml:space="preserve"> e</w:t>
      </w:r>
      <w:r w:rsidR="00DB1893" w:rsidRPr="00F3513C">
        <w:rPr>
          <w:rFonts w:ascii="Arial" w:hAnsi="Arial" w:cs="Arial"/>
          <w:color w:val="000000" w:themeColor="text1"/>
        </w:rPr>
        <w:t xml:space="preserve"> o fundo </w:t>
      </w:r>
      <w:r w:rsidR="00FE63F4" w:rsidRPr="00F3513C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F3513C">
        <w:rPr>
          <w:rFonts w:ascii="Arial" w:hAnsi="Arial" w:cs="Arial"/>
          <w:color w:val="000000" w:themeColor="text1"/>
        </w:rPr>
        <w:t xml:space="preserve">, </w:t>
      </w:r>
      <w:r w:rsidR="00B878C5" w:rsidRPr="00F3513C">
        <w:rPr>
          <w:rFonts w:ascii="Arial" w:hAnsi="Arial" w:cs="Arial"/>
          <w:color w:val="000000" w:themeColor="text1"/>
        </w:rPr>
        <w:t xml:space="preserve">totalizando o valor </w:t>
      </w:r>
      <w:r w:rsidR="00443F2C" w:rsidRPr="00F3513C">
        <w:rPr>
          <w:rFonts w:ascii="Arial" w:hAnsi="Arial" w:cs="Arial"/>
          <w:color w:val="000000" w:themeColor="text1"/>
        </w:rPr>
        <w:t xml:space="preserve">de </w:t>
      </w:r>
      <w:r w:rsidR="00443F2C" w:rsidRPr="00F3513C">
        <w:rPr>
          <w:rFonts w:ascii="Arial" w:hAnsi="Arial" w:cs="Arial"/>
          <w:b/>
          <w:color w:val="000000" w:themeColor="text1"/>
        </w:rPr>
        <w:t xml:space="preserve">R$ </w:t>
      </w:r>
      <w:r w:rsidR="00CF1065" w:rsidRPr="00F3513C">
        <w:rPr>
          <w:rFonts w:ascii="Arial" w:hAnsi="Arial" w:cs="Arial"/>
          <w:b/>
          <w:color w:val="000000" w:themeColor="text1"/>
        </w:rPr>
        <w:t>8</w:t>
      </w:r>
      <w:r w:rsidR="00FA1272" w:rsidRPr="00F3513C">
        <w:rPr>
          <w:rFonts w:ascii="Arial" w:hAnsi="Arial" w:cs="Arial"/>
          <w:b/>
          <w:color w:val="000000" w:themeColor="text1"/>
        </w:rPr>
        <w:t>34.213,42</w:t>
      </w:r>
      <w:r w:rsidR="00AB3DAF" w:rsidRPr="00F3513C">
        <w:rPr>
          <w:rFonts w:ascii="Arial" w:hAnsi="Arial" w:cs="Arial"/>
          <w:color w:val="000000" w:themeColor="text1"/>
        </w:rPr>
        <w:t>.</w:t>
      </w:r>
      <w:r w:rsidR="00F15A69" w:rsidRPr="00F3513C">
        <w:rPr>
          <w:rFonts w:ascii="Arial" w:hAnsi="Arial" w:cs="Arial"/>
          <w:b/>
          <w:color w:val="000000" w:themeColor="text1"/>
        </w:rPr>
        <w:t xml:space="preserve"> </w:t>
      </w:r>
      <w:r w:rsidR="00285992" w:rsidRPr="00F3513C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F3513C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F3513C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F3513C">
        <w:rPr>
          <w:rFonts w:ascii="Arial" w:hAnsi="Arial" w:cs="Arial"/>
          <w:b/>
          <w:shd w:val="clear" w:color="auto" w:fill="FFFFFF" w:themeFill="background1"/>
        </w:rPr>
        <w:t xml:space="preserve">R$ </w:t>
      </w:r>
      <w:r w:rsidR="00FA1272" w:rsidRPr="00F3513C">
        <w:rPr>
          <w:rFonts w:ascii="Arial" w:hAnsi="Arial" w:cs="Arial"/>
          <w:b/>
          <w:shd w:val="clear" w:color="auto" w:fill="FFFFFF" w:themeFill="background1"/>
        </w:rPr>
        <w:t>456.440,00</w:t>
      </w:r>
      <w:r w:rsidR="00285992" w:rsidRPr="00F3513C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F3513C">
        <w:rPr>
          <w:rFonts w:ascii="Arial" w:hAnsi="Arial" w:cs="Arial"/>
          <w:shd w:val="clear" w:color="auto" w:fill="FFFFFF" w:themeFill="background1"/>
        </w:rPr>
        <w:t>0,94</w:t>
      </w:r>
      <w:r w:rsidR="00285992" w:rsidRPr="00F3513C">
        <w:rPr>
          <w:rFonts w:ascii="Arial" w:hAnsi="Arial" w:cs="Arial"/>
          <w:shd w:val="clear" w:color="auto" w:fill="FFFFFF" w:themeFill="background1"/>
        </w:rPr>
        <w:t>%.</w:t>
      </w:r>
      <w:r w:rsidR="00830230" w:rsidRPr="00F3513C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FB37F3">
        <w:rPr>
          <w:rFonts w:ascii="Arial" w:hAnsi="Arial" w:cs="Arial"/>
          <w:b/>
          <w:color w:val="000000" w:themeColor="text1"/>
        </w:rPr>
        <w:t>O total de recurso</w:t>
      </w:r>
      <w:r w:rsidR="00404564" w:rsidRPr="00FB37F3">
        <w:rPr>
          <w:rFonts w:ascii="Arial" w:hAnsi="Arial" w:cs="Arial"/>
          <w:b/>
          <w:color w:val="000000" w:themeColor="text1"/>
        </w:rPr>
        <w:t xml:space="preserve">s no mês de </w:t>
      </w:r>
      <w:r w:rsidR="00206115" w:rsidRPr="00FB37F3">
        <w:rPr>
          <w:rFonts w:ascii="Arial" w:hAnsi="Arial" w:cs="Arial"/>
          <w:b/>
          <w:color w:val="000000" w:themeColor="text1"/>
        </w:rPr>
        <w:t>JANEIRO</w:t>
      </w:r>
      <w:r w:rsidR="00404564" w:rsidRPr="00FB37F3">
        <w:rPr>
          <w:rFonts w:ascii="Arial" w:hAnsi="Arial" w:cs="Arial"/>
          <w:b/>
          <w:color w:val="000000" w:themeColor="text1"/>
        </w:rPr>
        <w:t xml:space="preserve"> foi de R$</w:t>
      </w:r>
      <w:r w:rsidR="00641979">
        <w:rPr>
          <w:rFonts w:ascii="Arial" w:hAnsi="Arial" w:cs="Arial"/>
          <w:b/>
        </w:rPr>
        <w:t xml:space="preserve"> 48</w:t>
      </w:r>
      <w:r w:rsidR="00FB37F3">
        <w:rPr>
          <w:rFonts w:ascii="Arial" w:hAnsi="Arial" w:cs="Arial"/>
          <w:b/>
        </w:rPr>
        <w:t>.522.200,15</w:t>
      </w:r>
      <w:r w:rsidR="00A05377">
        <w:rPr>
          <w:rFonts w:ascii="Arial" w:hAnsi="Arial" w:cs="Arial"/>
          <w:b/>
        </w:rPr>
        <w:t xml:space="preserve">. </w:t>
      </w:r>
      <w:r w:rsidR="00FB37F3" w:rsidRPr="00FB37F3">
        <w:rPr>
          <w:rFonts w:ascii="Arial" w:hAnsi="Arial" w:cs="Arial"/>
          <w:bCs/>
        </w:rPr>
        <w:t>O</w:t>
      </w:r>
      <w:r w:rsidR="00057D89" w:rsidRPr="00FB37F3">
        <w:rPr>
          <w:rFonts w:ascii="Arial" w:hAnsi="Arial" w:cs="Arial"/>
          <w:bCs/>
          <w:sz w:val="24"/>
          <w:szCs w:val="24"/>
        </w:rPr>
        <w:t xml:space="preserve"> p</w:t>
      </w:r>
      <w:r w:rsidR="00057D89" w:rsidRPr="00BB0775">
        <w:rPr>
          <w:rFonts w:ascii="Arial" w:hAnsi="Arial" w:cs="Arial"/>
          <w:sz w:val="24"/>
          <w:szCs w:val="24"/>
        </w:rPr>
        <w:t>rimeiro mês do ano de 2021, como previmos, foi de fortes volatilidades, tanto na economia como na política com a eleição dos presidentes das 2 casas que compõem o Congresso Nacional. Muitas das perspectivas feitas no início do ano de 2020 caíram por terra com a pandemia de covid-19.</w:t>
      </w:r>
      <w:r w:rsidR="00BB0775">
        <w:rPr>
          <w:rFonts w:ascii="Arial" w:hAnsi="Arial" w:cs="Arial"/>
          <w:sz w:val="24"/>
          <w:szCs w:val="24"/>
        </w:rPr>
        <w:t xml:space="preserve"> </w:t>
      </w:r>
      <w:r w:rsidR="00BB0775" w:rsidRPr="00BB0775">
        <w:rPr>
          <w:rFonts w:ascii="Arial" w:hAnsi="Arial" w:cs="Arial"/>
          <w:sz w:val="24"/>
          <w:szCs w:val="24"/>
        </w:rPr>
        <w:t>Mas</w:t>
      </w:r>
      <w:r w:rsidR="00BB0775">
        <w:rPr>
          <w:rFonts w:ascii="Arial" w:hAnsi="Arial" w:cs="Arial"/>
          <w:sz w:val="24"/>
          <w:szCs w:val="24"/>
        </w:rPr>
        <w:t xml:space="preserve"> </w:t>
      </w:r>
      <w:r w:rsidR="00BB0775" w:rsidRPr="00BB0775">
        <w:rPr>
          <w:rFonts w:ascii="Arial" w:hAnsi="Arial" w:cs="Arial"/>
          <w:sz w:val="24"/>
          <w:szCs w:val="24"/>
        </w:rPr>
        <w:t>alguns aspectos da pandemia ainda permaneceram no radar neste ano e mexerão com o humor dos</w:t>
      </w:r>
      <w:r w:rsidR="00BB0775">
        <w:rPr>
          <w:rFonts w:ascii="Arial" w:hAnsi="Arial" w:cs="Arial"/>
          <w:sz w:val="24"/>
          <w:szCs w:val="24"/>
        </w:rPr>
        <w:t xml:space="preserve"> </w:t>
      </w:r>
      <w:r w:rsidR="00BB0775" w:rsidRPr="00BB0775">
        <w:rPr>
          <w:rFonts w:ascii="Arial" w:hAnsi="Arial" w:cs="Arial"/>
          <w:sz w:val="24"/>
          <w:szCs w:val="24"/>
        </w:rPr>
        <w:t>investidores.</w:t>
      </w:r>
      <w:r w:rsidR="00BB0775">
        <w:rPr>
          <w:rFonts w:ascii="Arial" w:hAnsi="Arial" w:cs="Arial"/>
          <w:sz w:val="24"/>
          <w:szCs w:val="24"/>
        </w:rPr>
        <w:t xml:space="preserve"> </w:t>
      </w:r>
      <w:r w:rsidR="00BB0775" w:rsidRPr="00BB0775">
        <w:rPr>
          <w:rFonts w:ascii="Arial" w:hAnsi="Arial" w:cs="Arial"/>
          <w:sz w:val="24"/>
          <w:szCs w:val="24"/>
        </w:rPr>
        <w:t>A taxa básica de juros, a Selic, vai subir em algum momento de 2021, como a maior parte do mercado já vem percebendo nos comunicados do Banco Central. Segundo o Boletim Focus divulgado em 29 de janeiro, a mediana dos consultados aponta para o primeiro aumento em agosto e finalizando o ano em 3,53% ao ano, com altas de 0,25 ponto percentual de cada vez.</w:t>
      </w:r>
    </w:p>
    <w:p w14:paraId="55B361C8" w14:textId="77777777" w:rsidR="004D510D" w:rsidRPr="00C71580" w:rsidRDefault="004D510D" w:rsidP="00C71580">
      <w:pPr>
        <w:jc w:val="both"/>
        <w:rPr>
          <w:rFonts w:ascii="Arial" w:hAnsi="Arial" w:cs="Arial"/>
          <w:b/>
        </w:rPr>
      </w:pPr>
    </w:p>
    <w:p w14:paraId="5DBB090D" w14:textId="77777777" w:rsidR="004D510D" w:rsidRDefault="004D510D" w:rsidP="00B878C5">
      <w:pPr>
        <w:jc w:val="both"/>
        <w:rPr>
          <w:rFonts w:ascii="Arial" w:hAnsi="Arial" w:cs="Arial"/>
          <w:b/>
          <w:highlight w:val="yellow"/>
        </w:rPr>
      </w:pPr>
    </w:p>
    <w:p w14:paraId="6B5717EE" w14:textId="77777777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Pr="00592E15">
        <w:rPr>
          <w:rFonts w:ascii="Arial" w:hAnsi="Arial" w:cs="Arial"/>
          <w:color w:val="000000" w:themeColor="text1"/>
        </w:rPr>
        <w:t>Ule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</w:t>
      </w:r>
      <w:proofErr w:type="spellStart"/>
      <w:r w:rsidRPr="00592E15">
        <w:rPr>
          <w:rFonts w:ascii="Arial" w:hAnsi="Arial" w:cs="Arial"/>
          <w:color w:val="000000" w:themeColor="text1"/>
        </w:rPr>
        <w:t>Estefanio</w:t>
      </w:r>
      <w:proofErr w:type="spellEnd"/>
      <w:r w:rsidRPr="00592E15">
        <w:rPr>
          <w:rFonts w:ascii="Arial" w:hAnsi="Arial" w:cs="Arial"/>
          <w:color w:val="000000" w:themeColor="text1"/>
        </w:rPr>
        <w:t xml:space="preserve"> Pin.</w:t>
      </w:r>
    </w:p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77777777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7777777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7A3797" w14:textId="77777777"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27760"/>
    <w:rsid w:val="000406CA"/>
    <w:rsid w:val="00051654"/>
    <w:rsid w:val="000553A0"/>
    <w:rsid w:val="00057D89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56AD"/>
    <w:rsid w:val="00236418"/>
    <w:rsid w:val="00236772"/>
    <w:rsid w:val="00236ECF"/>
    <w:rsid w:val="00241261"/>
    <w:rsid w:val="00243B75"/>
    <w:rsid w:val="00246E98"/>
    <w:rsid w:val="0025065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6365"/>
    <w:rsid w:val="002A0EBF"/>
    <w:rsid w:val="002A2EB5"/>
    <w:rsid w:val="002B1410"/>
    <w:rsid w:val="002B4284"/>
    <w:rsid w:val="002B6BAC"/>
    <w:rsid w:val="002C345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453"/>
    <w:rsid w:val="003B594C"/>
    <w:rsid w:val="003B6B29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007E"/>
    <w:rsid w:val="00592E15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73902"/>
    <w:rsid w:val="00674AE3"/>
    <w:rsid w:val="00675E0D"/>
    <w:rsid w:val="00677425"/>
    <w:rsid w:val="006803C2"/>
    <w:rsid w:val="006811D6"/>
    <w:rsid w:val="0068641B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703BC2"/>
    <w:rsid w:val="00706D4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098F"/>
    <w:rsid w:val="007612DC"/>
    <w:rsid w:val="007A56F4"/>
    <w:rsid w:val="007B0451"/>
    <w:rsid w:val="007B44A0"/>
    <w:rsid w:val="007C5423"/>
    <w:rsid w:val="007D1A88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32EB7"/>
    <w:rsid w:val="0084385C"/>
    <w:rsid w:val="00853FD1"/>
    <w:rsid w:val="0085576B"/>
    <w:rsid w:val="008607C9"/>
    <w:rsid w:val="0086592C"/>
    <w:rsid w:val="00867B5C"/>
    <w:rsid w:val="00870AC8"/>
    <w:rsid w:val="00871560"/>
    <w:rsid w:val="00873C96"/>
    <w:rsid w:val="00880FD4"/>
    <w:rsid w:val="00882B14"/>
    <w:rsid w:val="008917AD"/>
    <w:rsid w:val="0089473A"/>
    <w:rsid w:val="00896707"/>
    <w:rsid w:val="008A4F16"/>
    <w:rsid w:val="008B017C"/>
    <w:rsid w:val="008B2FE5"/>
    <w:rsid w:val="008B37DA"/>
    <w:rsid w:val="008C1DF2"/>
    <w:rsid w:val="008C6AB2"/>
    <w:rsid w:val="008D1424"/>
    <w:rsid w:val="008D3F08"/>
    <w:rsid w:val="008E16D7"/>
    <w:rsid w:val="008E6E81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2DD9"/>
    <w:rsid w:val="009E4080"/>
    <w:rsid w:val="009E6F09"/>
    <w:rsid w:val="009F6C2C"/>
    <w:rsid w:val="009F7EBC"/>
    <w:rsid w:val="00A00831"/>
    <w:rsid w:val="00A05377"/>
    <w:rsid w:val="00A15DC1"/>
    <w:rsid w:val="00A17963"/>
    <w:rsid w:val="00A22A91"/>
    <w:rsid w:val="00A36CF3"/>
    <w:rsid w:val="00A4660F"/>
    <w:rsid w:val="00A51516"/>
    <w:rsid w:val="00A60FBA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DF9"/>
    <w:rsid w:val="00BF155B"/>
    <w:rsid w:val="00BF38BA"/>
    <w:rsid w:val="00BF5AA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710B5"/>
    <w:rsid w:val="00C71580"/>
    <w:rsid w:val="00C73411"/>
    <w:rsid w:val="00C81CD8"/>
    <w:rsid w:val="00C8309C"/>
    <w:rsid w:val="00C84A1B"/>
    <w:rsid w:val="00C907F9"/>
    <w:rsid w:val="00C976BA"/>
    <w:rsid w:val="00CA0052"/>
    <w:rsid w:val="00CA5EF1"/>
    <w:rsid w:val="00CA6577"/>
    <w:rsid w:val="00CA78DF"/>
    <w:rsid w:val="00CC0245"/>
    <w:rsid w:val="00CD0119"/>
    <w:rsid w:val="00CD5E2E"/>
    <w:rsid w:val="00CE141A"/>
    <w:rsid w:val="00CF1065"/>
    <w:rsid w:val="00CF1C72"/>
    <w:rsid w:val="00CF3A00"/>
    <w:rsid w:val="00D034F7"/>
    <w:rsid w:val="00D055B7"/>
    <w:rsid w:val="00D10997"/>
    <w:rsid w:val="00D17639"/>
    <w:rsid w:val="00D21CBF"/>
    <w:rsid w:val="00D2579D"/>
    <w:rsid w:val="00D45C1D"/>
    <w:rsid w:val="00D57000"/>
    <w:rsid w:val="00D740E8"/>
    <w:rsid w:val="00D84682"/>
    <w:rsid w:val="00D84B0D"/>
    <w:rsid w:val="00DA1711"/>
    <w:rsid w:val="00DA1B0C"/>
    <w:rsid w:val="00DA5BEA"/>
    <w:rsid w:val="00DA5EE5"/>
    <w:rsid w:val="00DA6760"/>
    <w:rsid w:val="00DB1893"/>
    <w:rsid w:val="00DC102F"/>
    <w:rsid w:val="00DC1D4E"/>
    <w:rsid w:val="00DC4708"/>
    <w:rsid w:val="00DC656B"/>
    <w:rsid w:val="00DD46DF"/>
    <w:rsid w:val="00DD762A"/>
    <w:rsid w:val="00DE489A"/>
    <w:rsid w:val="00DE5CAA"/>
    <w:rsid w:val="00E008EA"/>
    <w:rsid w:val="00E01B93"/>
    <w:rsid w:val="00E05C96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3BB2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272"/>
    <w:rsid w:val="00FA190D"/>
    <w:rsid w:val="00FB0D34"/>
    <w:rsid w:val="00FB37F3"/>
    <w:rsid w:val="00FB3ADB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2020-05-07T13:47:00Z</cp:lastPrinted>
  <dcterms:created xsi:type="dcterms:W3CDTF">2021-03-04T14:22:00Z</dcterms:created>
  <dcterms:modified xsi:type="dcterms:W3CDTF">2022-03-16T16:23:00Z</dcterms:modified>
</cp:coreProperties>
</file>